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E3" w:rsidRDefault="00C332E3" w:rsidP="00C332E3">
      <w:pPr>
        <w:ind w:left="-567"/>
        <w:jc w:val="center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E3" w:rsidRDefault="00C332E3" w:rsidP="00C332E3">
      <w:pPr>
        <w:ind w:left="-567"/>
        <w:jc w:val="center"/>
      </w:pPr>
      <w:r>
        <w:t>_______________________________________________________________________________</w:t>
      </w:r>
    </w:p>
    <w:p w:rsidR="00C332E3" w:rsidRDefault="00C332E3" w:rsidP="00C332E3">
      <w:pPr>
        <w:ind w:left="-567"/>
        <w:jc w:val="center"/>
      </w:pPr>
    </w:p>
    <w:p w:rsidR="00C332E3" w:rsidRDefault="00C332E3" w:rsidP="00C332E3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образования и науки </w:t>
      </w:r>
    </w:p>
    <w:p w:rsidR="00C332E3" w:rsidRDefault="00C332E3" w:rsidP="00C332E3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C332E3" w:rsidRDefault="00C332E3" w:rsidP="00C332E3">
      <w:pPr>
        <w:ind w:left="-567"/>
        <w:jc w:val="center"/>
        <w:rPr>
          <w:b/>
          <w:sz w:val="28"/>
        </w:rPr>
      </w:pPr>
    </w:p>
    <w:p w:rsidR="00C332E3" w:rsidRDefault="00C332E3" w:rsidP="00C332E3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C332E3" w:rsidRDefault="00C332E3" w:rsidP="00C332E3">
      <w:pPr>
        <w:ind w:left="-567"/>
        <w:jc w:val="center"/>
        <w:rPr>
          <w:b/>
          <w:sz w:val="40"/>
        </w:rPr>
      </w:pPr>
    </w:p>
    <w:p w:rsidR="00C332E3" w:rsidRDefault="00C332E3" w:rsidP="00C332E3">
      <w:pPr>
        <w:ind w:left="-567" w:right="46"/>
        <w:jc w:val="center"/>
        <w:rPr>
          <w:b/>
        </w:rPr>
      </w:pPr>
      <w:r>
        <w:rPr>
          <w:b/>
        </w:rPr>
        <w:t>_</w:t>
      </w:r>
      <w:r w:rsidRPr="00C332E3">
        <w:rPr>
          <w:b/>
          <w:u w:val="single"/>
        </w:rPr>
        <w:t>09.07.2013 г</w:t>
      </w:r>
      <w:r>
        <w:rPr>
          <w:b/>
        </w:rPr>
        <w:t xml:space="preserve">_____         </w:t>
      </w:r>
      <w:proofErr w:type="spellStart"/>
      <w:proofErr w:type="gramStart"/>
      <w:r>
        <w:rPr>
          <w:b/>
        </w:rPr>
        <w:t>г</w:t>
      </w:r>
      <w:proofErr w:type="spellEnd"/>
      <w:proofErr w:type="gramEnd"/>
      <w:r>
        <w:rPr>
          <w:b/>
        </w:rPr>
        <w:t>. Кострома                        _</w:t>
      </w:r>
      <w:r w:rsidRPr="00C332E3">
        <w:rPr>
          <w:b/>
          <w:u w:val="single"/>
        </w:rPr>
        <w:t>1284</w:t>
      </w:r>
      <w:r>
        <w:rPr>
          <w:b/>
        </w:rPr>
        <w:t>___</w:t>
      </w:r>
    </w:p>
    <w:p w:rsidR="00C332E3" w:rsidRDefault="00C332E3" w:rsidP="00C332E3">
      <w:pPr>
        <w:ind w:left="-567" w:right="46"/>
        <w:jc w:val="center"/>
        <w:rPr>
          <w:b/>
        </w:rPr>
      </w:pPr>
    </w:p>
    <w:p w:rsidR="00C332E3" w:rsidRDefault="00C332E3" w:rsidP="00C332E3">
      <w:pPr>
        <w:rPr>
          <w:sz w:val="28"/>
          <w:szCs w:val="28"/>
        </w:rPr>
      </w:pPr>
      <w:r>
        <w:rPr>
          <w:sz w:val="28"/>
          <w:szCs w:val="28"/>
        </w:rPr>
        <w:t>О направлении команды</w:t>
      </w:r>
    </w:p>
    <w:p w:rsidR="00C332E3" w:rsidRDefault="00C332E3" w:rsidP="00C332E3">
      <w:pPr>
        <w:rPr>
          <w:sz w:val="28"/>
          <w:szCs w:val="28"/>
        </w:rPr>
      </w:pPr>
    </w:p>
    <w:p w:rsidR="00C332E3" w:rsidRDefault="00C332E3" w:rsidP="00C33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о проведении Всероссийского этапа Всероссийских спортивных игр школьников «Президентские спортивные игры»</w:t>
      </w:r>
    </w:p>
    <w:p w:rsidR="00C332E3" w:rsidRDefault="00C332E3" w:rsidP="00C332E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332E3" w:rsidRDefault="00C332E3" w:rsidP="00C332E3">
      <w:pPr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C332E3" w:rsidRDefault="00C332E3" w:rsidP="00C33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pacing w:val="7"/>
          <w:sz w:val="28"/>
          <w:szCs w:val="28"/>
        </w:rPr>
        <w:t xml:space="preserve">Утвердить прилагаемый состав команды общеобразовательного учреждения – участников </w:t>
      </w:r>
      <w:r>
        <w:rPr>
          <w:sz w:val="28"/>
          <w:szCs w:val="28"/>
        </w:rPr>
        <w:t>всероссийского этапа Всероссийских спортивных игр школьников «Президентские спортивные игры» (приложение).</w:t>
      </w:r>
    </w:p>
    <w:p w:rsidR="00C332E3" w:rsidRDefault="00C332E3" w:rsidP="00C332E3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  <w:szCs w:val="28"/>
        </w:rPr>
        <w:t>Областному государственному казенному образовательному учреждению дополнительного образования детей «Костромской областной дворец творчества детей и молодежи» (</w:t>
      </w:r>
      <w:proofErr w:type="spellStart"/>
      <w:r>
        <w:rPr>
          <w:sz w:val="28"/>
          <w:szCs w:val="28"/>
        </w:rPr>
        <w:t>Иноземцева</w:t>
      </w:r>
      <w:proofErr w:type="spellEnd"/>
      <w:r>
        <w:rPr>
          <w:sz w:val="28"/>
          <w:szCs w:val="28"/>
        </w:rPr>
        <w:t xml:space="preserve"> С.П.) организовать подготовку и направление команды </w:t>
      </w:r>
      <w:r>
        <w:rPr>
          <w:sz w:val="28"/>
        </w:rPr>
        <w:t xml:space="preserve">муниципального бюджетного общеобразовательного учреждения «Лицей № 34» города Костромы для участия во всероссийском этапе Всероссийских спортивных игр школьников «Президентские спортивные игры», проводимых в ВДЦ «Орленок», в период </w:t>
      </w:r>
      <w:r>
        <w:rPr>
          <w:sz w:val="28"/>
          <w:szCs w:val="28"/>
        </w:rPr>
        <w:t>с 5 сентября по 27 сентября 2013 года</w:t>
      </w:r>
      <w:r>
        <w:rPr>
          <w:i/>
          <w:sz w:val="28"/>
          <w:szCs w:val="28"/>
        </w:rPr>
        <w:t>.</w:t>
      </w:r>
      <w:proofErr w:type="gramEnd"/>
    </w:p>
    <w:p w:rsidR="00C332E3" w:rsidRDefault="00C332E3" w:rsidP="00C332E3">
      <w:pPr>
        <w:jc w:val="both"/>
        <w:rPr>
          <w:sz w:val="28"/>
        </w:rPr>
      </w:pPr>
      <w:r>
        <w:rPr>
          <w:sz w:val="28"/>
        </w:rPr>
        <w:tab/>
        <w:t>3.</w:t>
      </w:r>
      <w:r>
        <w:rPr>
          <w:sz w:val="28"/>
          <w:szCs w:val="28"/>
        </w:rPr>
        <w:t xml:space="preserve"> Отделу дошкольного, общего и дополнительного образования (Антонова М.О.) обеспечить контроль подготовки и направления команд на всероссийский этап </w:t>
      </w:r>
      <w:r>
        <w:rPr>
          <w:sz w:val="28"/>
        </w:rPr>
        <w:t xml:space="preserve">Всероссийских спортивных игр школьников «Президентские </w:t>
      </w:r>
      <w:r>
        <w:rPr>
          <w:sz w:val="28"/>
          <w:szCs w:val="28"/>
        </w:rPr>
        <w:t>спортивные игры</w:t>
      </w:r>
      <w:r>
        <w:rPr>
          <w:sz w:val="28"/>
        </w:rPr>
        <w:t>».</w:t>
      </w:r>
    </w:p>
    <w:p w:rsidR="00C332E3" w:rsidRDefault="00C332E3" w:rsidP="00C332E3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ab/>
        <w:t xml:space="preserve">4. </w:t>
      </w:r>
      <w:r>
        <w:rPr>
          <w:sz w:val="28"/>
          <w:szCs w:val="28"/>
        </w:rPr>
        <w:t xml:space="preserve">Расходы на подготовку и направление команды на всероссийский этап </w:t>
      </w:r>
      <w:r>
        <w:rPr>
          <w:sz w:val="28"/>
        </w:rPr>
        <w:t xml:space="preserve">Всероссийских спортивных игр школьников «Президентские </w:t>
      </w:r>
      <w:r>
        <w:rPr>
          <w:sz w:val="28"/>
          <w:szCs w:val="28"/>
        </w:rPr>
        <w:t>спортивные игры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произвести за счет средств, предусмотренных областному государственному казенному образовательному учреждению дополнительного образования детей «Костромской областной дворец творчества детей и молодежи» на проведение спортивно-массовых мероприятий в 2013 году. </w:t>
      </w:r>
      <w:proofErr w:type="gramStart"/>
      <w:r>
        <w:rPr>
          <w:color w:val="000000"/>
          <w:sz w:val="28"/>
          <w:szCs w:val="28"/>
        </w:rPr>
        <w:t xml:space="preserve">Предусмотреть денежные средства по оплате расходов проезда участников команды-школы всероссийского этапа Всероссийских спортивных игр школьников «Президентские спортивные </w:t>
      </w:r>
      <w:r>
        <w:rPr>
          <w:color w:val="000000"/>
          <w:sz w:val="28"/>
          <w:szCs w:val="28"/>
        </w:rPr>
        <w:lastRenderedPageBreak/>
        <w:t xml:space="preserve">игры» </w:t>
      </w:r>
      <w:r>
        <w:rPr>
          <w:sz w:val="28"/>
          <w:szCs w:val="28"/>
        </w:rPr>
        <w:t>по маршруту  ВДЦ «Орленок» (г. Туапсе)  – ФДООЦ «Смена» (г. Анапа) – г. Кострома (проезд)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>предусмотреть финансирование расходов по командированию руководителей команды-школы муниципального бюджетного образовательного учреждения «Лицей № 34» города Костромы (проживание, питание в дни соревнований).</w:t>
      </w:r>
      <w:proofErr w:type="gramEnd"/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  <w:r>
        <w:rPr>
          <w:sz w:val="28"/>
        </w:rPr>
        <w:tab/>
        <w:t>5. Ответственность за соблюдение правил поведения, мер безопасности участниками соревнований, транспортную безопасность, сохранение жизни и здоровья детей возложить на руководителя команды образовательного учреждения. Старшим руководителем назначить учителя физической культуры муниципального бюджетного общеобразовательного учреждения «Лицей № 34» города Костромы Маслову Светлану Сергеевну.</w:t>
      </w:r>
      <w:r>
        <w:rPr>
          <w:sz w:val="28"/>
        </w:rPr>
        <w:tab/>
      </w: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  <w:r>
        <w:rPr>
          <w:sz w:val="28"/>
        </w:rPr>
        <w:tab/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заместителя директора департамента - начальника </w:t>
      </w:r>
      <w:r>
        <w:rPr>
          <w:sz w:val="28"/>
          <w:szCs w:val="28"/>
        </w:rPr>
        <w:t>отдела дошкольного, общего и дополнительного образования</w:t>
      </w:r>
      <w:r>
        <w:rPr>
          <w:sz w:val="28"/>
        </w:rPr>
        <w:t xml:space="preserve">  Антонову М.О.</w:t>
      </w: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  <w:r>
        <w:rPr>
          <w:sz w:val="28"/>
        </w:rPr>
        <w:t xml:space="preserve">Директор департамента </w:t>
      </w:r>
      <w:r>
        <w:rPr>
          <w:sz w:val="28"/>
        </w:rPr>
        <w:tab/>
      </w:r>
      <w:r>
        <w:rPr>
          <w:sz w:val="28"/>
        </w:rPr>
        <w:tab/>
        <w:t>п/п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Т.Е. </w:t>
      </w:r>
      <w:proofErr w:type="spellStart"/>
      <w:r>
        <w:rPr>
          <w:sz w:val="28"/>
        </w:rPr>
        <w:t>Быстрякова</w:t>
      </w:r>
      <w:proofErr w:type="spellEnd"/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332E3" w:rsidRDefault="00C332E3" w:rsidP="00C332E3">
      <w:pPr>
        <w:shd w:val="clear" w:color="auto" w:fill="FFFFFF"/>
        <w:tabs>
          <w:tab w:val="left" w:pos="677"/>
        </w:tabs>
        <w:jc w:val="both"/>
        <w:rPr>
          <w:sz w:val="28"/>
        </w:rPr>
      </w:pPr>
    </w:p>
    <w:p w:rsidR="00CD5904" w:rsidRDefault="00C332E3"/>
    <w:sectPr w:rsidR="00CD5904" w:rsidSect="005F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E3"/>
    <w:rsid w:val="005F072B"/>
    <w:rsid w:val="009D18D9"/>
    <w:rsid w:val="00C332E3"/>
    <w:rsid w:val="00CF5929"/>
    <w:rsid w:val="00F27ACE"/>
    <w:rsid w:val="00F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AWJJH2MPE6E2-1139918378-36</_dlc_DocId>
    <_dlc_DocIdUrl xmlns="4a252ca3-5a62-4c1c-90a6-29f4710e47f8">
      <Url>http://xn--44-6kcadhwnl3cfdx.xn--p1ai/deko/_layouts/15/DocIdRedir.aspx?ID=AWJJH2MPE6E2-1139918378-36</Url>
      <Description>AWJJH2MPE6E2-1139918378-36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F5B4DC6F63284E81EF5D3AD40B7D08" ma:contentTypeVersion="49" ma:contentTypeDescription="Создание документа." ma:contentTypeScope="" ma:versionID="ab57fea9de2e097f899d5b4c5be6de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F59DFBC-138C-4D41-A2E3-29AD6D7A592A}"/>
</file>

<file path=customXml/itemProps2.xml><?xml version="1.0" encoding="utf-8"?>
<ds:datastoreItem xmlns:ds="http://schemas.openxmlformats.org/officeDocument/2006/customXml" ds:itemID="{C26B91D5-77F5-492A-9EFF-0F4472837896}"/>
</file>

<file path=customXml/itemProps3.xml><?xml version="1.0" encoding="utf-8"?>
<ds:datastoreItem xmlns:ds="http://schemas.openxmlformats.org/officeDocument/2006/customXml" ds:itemID="{16E562A6-FFD2-479B-B418-C43BE4F903D5}"/>
</file>

<file path=customXml/itemProps4.xml><?xml version="1.0" encoding="utf-8"?>
<ds:datastoreItem xmlns:ds="http://schemas.openxmlformats.org/officeDocument/2006/customXml" ds:itemID="{8BA1D935-6765-4C6E-9C86-572F8A319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Спорт</cp:lastModifiedBy>
  <cp:revision>2</cp:revision>
  <dcterms:created xsi:type="dcterms:W3CDTF">2013-10-25T05:38:00Z</dcterms:created>
  <dcterms:modified xsi:type="dcterms:W3CDTF">2013-10-25T05:39:00Z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0x01010005F5B4DC6F63284E81EF5D3AD40B7D08</vt:lpwstr>
  </property>
  <property fmtid="{D5CDD505-2E9C-101B-9397-08002B2CF9AE}" pid="3" name="_dlc_DocIdItemGuid">
    <vt:lpwstr>0621bb8d-6af5-4099-a175-23b87b969504</vt:lpwstr>
  </property>
</Properties>
</file>